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5"/>
        <w:ind w:left="391" w:right="0" w:firstLine="0"/>
        <w:jc w:val="left"/>
        <w:rPr>
          <w:i/>
          <w:sz w:val="22"/>
        </w:rPr>
      </w:pPr>
      <w:r>
        <w:rPr/>
        <w:pict>
          <v:group style="position:absolute;margin-left:28.199991pt;margin-top:481.319946pt;width:196.2pt;height:326.9pt;mso-position-horizontal-relative:page;mso-position-vertical-relative:page;z-index:15729664" coordorigin="564,9626" coordsize="3924,6538">
            <v:rect style="position:absolute;left:571;top:9636;width:3905;height:6519" filled="true" fillcolor="#b1a1c6" stroked="false">
              <v:fill type="solid"/>
            </v:rect>
            <v:rect style="position:absolute;left:3684;top:12532;width:629;height:12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8;top:9631;width:3915;height:6528" type="#_x0000_t202" filled="false" stroked="true" strokeweight=".480017pt" strokecolor="#000000">
              <v:textbox inset="0,0,0,0">
                <w:txbxContent>
                  <w:p>
                    <w:pPr>
                      <w:spacing w:line="243" w:lineRule="exact" w:before="0"/>
                      <w:ind w:left="10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Les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ballons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d’orage</w:t>
                    </w:r>
                    <w:r>
                      <w:rPr>
                        <w:b/>
                        <w:spacing w:val="-4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:</w:t>
                    </w:r>
                  </w:p>
                  <w:p>
                    <w:pPr>
                      <w:spacing w:before="0"/>
                      <w:ind w:left="100" w:right="24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Gonfler et ligaturer un ballon de baudruche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 lequel on aura enfermé au préalable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dizaine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petits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plombs.</w:t>
                    </w:r>
                  </w:p>
                  <w:p>
                    <w:pPr>
                      <w:spacing w:before="0"/>
                      <w:ind w:left="100" w:right="26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 tournant, à l’intérieur du ballon que l’on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agite, ces éléments produisent un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grondement.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line="243" w:lineRule="exact" w:before="0"/>
                      <w:ind w:left="10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Bouteillophone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  <w:p>
                    <w:pPr>
                      <w:spacing w:before="0"/>
                      <w:ind w:left="1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La proposition suivante utilise le même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principe que cet instrument original: </w:t>
                    </w:r>
                    <w:r>
                      <w:rPr>
                        <w:b/>
                        <w:sz w:val="20"/>
                      </w:rPr>
                      <w:t>le Glass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Harmonica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(instrument de musique inventé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 Benjamin Franklin en 1761).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>https://fr.wikipedia.org/wiki/Harmonica_de_verre</w:t>
                    </w:r>
                  </w:p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line="243" w:lineRule="exact" w:before="0"/>
                      <w:ind w:left="10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Ecoute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Glass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Harmonica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  <w:p>
                    <w:pPr>
                      <w:spacing w:line="219" w:lineRule="exact" w:before="0"/>
                      <w:ind w:left="1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  <w:u w:val="single" w:color="0000FF"/>
                      </w:rPr>
                      <w:t>https://</w:t>
                    </w:r>
                    <w:hyperlink r:id="rId5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www.youtube.com/watch?v=eQemvyyJ--g</w:t>
                      </w:r>
                    </w:hyperlink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100" w:right="35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produit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frappant ou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soufflant</w:t>
                    </w:r>
                    <w:r>
                      <w:rPr>
                        <w:spacing w:val="-4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 des bouteilles en verre dépend de la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quantité d’eau (et donc d’air) qu’elles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contiennent.</w:t>
                    </w:r>
                  </w:p>
                  <w:p>
                    <w:pPr>
                      <w:spacing w:before="1"/>
                      <w:ind w:left="100" w:right="2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 travaille ainsi la notion de </w:t>
                    </w:r>
                    <w:r>
                      <w:rPr>
                        <w:b/>
                        <w:sz w:val="20"/>
                        <w:u w:val="single"/>
                      </w:rPr>
                      <w:t>hauteur</w:t>
                    </w:r>
                    <w:r>
                      <w:rPr>
                        <w:b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d’un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son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rect style="position:absolute;margin-left:33.433998pt;margin-top:-.046316pt;width:281.565pt;height:34.341pt;mso-position-horizontal-relative:page;mso-position-vertical-relative:paragraph;z-index:-15792128" filled="true" fillcolor="#ffffff" stroked="false">
            <v:fill type="solid"/>
            <w10:wrap type="none"/>
          </v:rect>
        </w:pict>
      </w:r>
      <w:r>
        <w:rPr/>
        <w:pict>
          <v:shape style="position:absolute;margin-left:235.199997pt;margin-top:643.679932pt;width:305.05pt;height:164.3pt;mso-position-horizontal-relative:page;mso-position-vertical-relative:page;z-index:15730688" type="#_x0000_t202" filled="false" stroked="true" strokeweight=".480011pt" strokecolor="#000000">
            <v:textbox inset="0,0,0,0">
              <w:txbxContent>
                <w:p>
                  <w:pPr>
                    <w:spacing w:line="292" w:lineRule="exact" w:before="0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Petit</w:t>
                  </w:r>
                  <w:r>
                    <w:rPr>
                      <w:b/>
                      <w:spacing w:val="2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Jeu</w:t>
                  </w:r>
                </w:p>
                <w:p>
                  <w:pPr>
                    <w:pStyle w:val="BodyText"/>
                    <w:ind w:left="103" w:right="195"/>
                  </w:pPr>
                  <w:r>
                    <w:rPr/>
                    <w:t>Remplis trois bouteilles en verre, de même origine, avec de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l’eau.</w:t>
                  </w:r>
                </w:p>
                <w:p>
                  <w:pPr>
                    <w:pStyle w:val="BodyText"/>
                    <w:spacing w:before="2"/>
                    <w:ind w:left="103" w:right="246"/>
                  </w:pPr>
                  <w:r>
                    <w:rPr/>
                    <w:t>Les niveaux d’eau doivent être différents. Les bouteilles ne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doivent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pas être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complétement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remplies.</w:t>
                  </w:r>
                </w:p>
                <w:p>
                  <w:pPr>
                    <w:pStyle w:val="BodyText"/>
                    <w:ind w:left="103" w:right="855"/>
                  </w:pPr>
                  <w:r>
                    <w:rPr/>
                    <w:t>Puis, frappe sur chaque bouteille avec une baguette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chinoise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inventant une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chronologie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sons.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103"/>
                  </w:pPr>
                  <w:r>
                    <w:rPr/>
                    <w:t>Bravo !</w:t>
                  </w:r>
                </w:p>
                <w:p>
                  <w:pPr>
                    <w:pStyle w:val="BodyText"/>
                    <w:ind w:left="103" w:right="1063"/>
                  </w:pPr>
                  <w:r>
                    <w:rPr/>
                    <w:t>Tu viens de de réaliser une mélodie sur trois notes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différentes.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35.200012pt;margin-top:481.559937pt;width:305.05pt;height:147pt;mso-position-horizontal-relative:page;mso-position-vertical-relative:page;z-index:15731200" type="#_x0000_t202" filled="true" fillcolor="#b1a1c6" stroked="true" strokeweight=".480011pt" strokecolor="#000000">
            <v:textbox inset="0,0,0,0">
              <w:txbxContent>
                <w:p>
                  <w:pPr>
                    <w:pStyle w:val="BodyText"/>
                    <w:ind w:left="103" w:right="88"/>
                  </w:pPr>
                  <w:r>
                    <w:rPr>
                      <w:b/>
                      <w:u w:val="single"/>
                    </w:rPr>
                    <w:t>L’Ocean Drum</w:t>
                  </w:r>
                  <w:r>
                    <w:rPr>
                      <w:b/>
                    </w:rPr>
                    <w:t> </w:t>
                  </w:r>
                  <w:r>
                    <w:rPr/>
                    <w:t>: est un instrument de musique </w:t>
                  </w:r>
                  <w:r>
                    <w:rPr>
                      <w:b/>
                      <w:u w:val="single"/>
                    </w:rPr>
                    <w:t>à percussion</w:t>
                  </w:r>
                  <w:r>
                    <w:rPr>
                      <w:b/>
                      <w:spacing w:val="1"/>
                    </w:rPr>
                    <w:t> </w:t>
                  </w:r>
                  <w:r>
                    <w:rPr/>
                    <w:t>d’Amérique de Nord. Il faut le faire bouger pour retrouver le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son des vagues. Ses billes roulent sous la peau naturelle et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reproduisent 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houle.</w:t>
                  </w:r>
                </w:p>
                <w:p>
                  <w:pPr>
                    <w:spacing w:line="219" w:lineRule="exact" w:before="0"/>
                    <w:ind w:left="10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000FF"/>
                      <w:sz w:val="18"/>
                      <w:u w:val="single" w:color="0000FF"/>
                    </w:rPr>
                    <w:t>https://</w:t>
                  </w:r>
                  <w:hyperlink r:id="rId6">
                    <w:r>
                      <w:rPr>
                        <w:color w:val="0000FF"/>
                        <w:sz w:val="18"/>
                        <w:u w:val="single" w:color="0000FF"/>
                      </w:rPr>
                      <w:t>www.youtube.com/watch?v=9bMqfr1o5hA&amp;list=RD9bMqfr1o5hA&amp;t=54</w:t>
                    </w:r>
                  </w:hyperlink>
                </w:p>
                <w:p>
                  <w:pPr>
                    <w:pStyle w:val="BodyText"/>
                    <w:spacing w:before="1"/>
                    <w:rPr>
                      <w:sz w:val="18"/>
                    </w:rPr>
                  </w:pPr>
                </w:p>
                <w:p>
                  <w:pPr>
                    <w:spacing w:line="243" w:lineRule="exact" w:before="0"/>
                    <w:ind w:left="10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On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peut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également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fabriquer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cet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instrument.</w:t>
                  </w:r>
                </w:p>
                <w:p>
                  <w:pPr>
                    <w:spacing w:before="0"/>
                    <w:ind w:left="103" w:right="195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Il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faut :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deux petites boîtes plastiques rondes et un paquet de billes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(type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pistolet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à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billes).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Fixer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les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deux boîtes,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contenant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les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billes,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face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à</w:t>
                  </w:r>
                  <w:r>
                    <w:rPr>
                      <w:spacing w:val="-4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face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avec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l’adhésif.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1.202pt;margin-top:31.133972pt;width:534pt;height:13.4pt;mso-position-horizontal-relative:page;mso-position-vertical-relative:page;z-index:15731712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color w:val="131313"/>
                    </w:rPr>
                    <w:t>Collège</w:t>
                  </w:r>
                  <w:r>
                    <w:rPr>
                      <w:rFonts w:ascii="Arial MT" w:hAnsi="Arial MT"/>
                      <w:color w:val="131313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</w:rPr>
                    <w:t>Edmée</w:t>
                  </w:r>
                  <w:r>
                    <w:rPr>
                      <w:rFonts w:ascii="Arial MT" w:hAnsi="Arial MT"/>
                      <w:color w:val="131313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</w:rPr>
                    <w:t>Varin</w:t>
                  </w:r>
                  <w:r>
                    <w:rPr>
                      <w:rFonts w:ascii="Arial MT" w:hAnsi="Arial MT"/>
                      <w:color w:val="131313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</w:rPr>
                    <w:t>-</w:t>
                  </w:r>
                  <w:r>
                    <w:rPr>
                      <w:rFonts w:ascii="Arial MT" w:hAnsi="Arial MT"/>
                      <w:color w:val="131313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</w:rPr>
                    <w:t>Musique</w:t>
                  </w:r>
                  <w:r>
                    <w:rPr>
                      <w:rFonts w:ascii="Arial MT" w:hAnsi="Arial MT"/>
                      <w:color w:val="131313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</w:rPr>
                    <w:t>-</w:t>
                  </w:r>
                  <w:r>
                    <w:rPr>
                      <w:rFonts w:ascii="Arial MT" w:hAnsi="Arial MT"/>
                      <w:color w:val="131313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</w:rPr>
                    <w:t>6ème</w:t>
                  </w:r>
                  <w:r>
                    <w:rPr>
                      <w:rFonts w:ascii="Arial MT" w:hAnsi="Arial MT"/>
                      <w:color w:val="131313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</w:rPr>
                    <w:t>et</w:t>
                  </w:r>
                  <w:r>
                    <w:rPr>
                      <w:rFonts w:ascii="Arial MT" w:hAnsi="Arial MT"/>
                      <w:color w:val="131313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</w:rPr>
                    <w:t>5ème</w:t>
                  </w:r>
                  <w:r>
                    <w:rPr>
                      <w:rFonts w:ascii="Arial MT" w:hAnsi="Arial MT"/>
                      <w:color w:val="131313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</w:rPr>
                    <w:t>-</w:t>
                  </w:r>
                  <w:r>
                    <w:rPr>
                      <w:rFonts w:ascii="Arial MT" w:hAnsi="Arial MT"/>
                      <w:color w:val="131313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</w:rPr>
                    <w:t>Continuité</w:t>
                  </w:r>
                  <w:r>
                    <w:rPr>
                      <w:rFonts w:ascii="Arial MT" w:hAnsi="Arial MT"/>
                      <w:color w:val="131313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</w:rPr>
                    <w:t>pédagogique</w:t>
                  </w:r>
                  <w:r>
                    <w:rPr>
                      <w:rFonts w:ascii="Arial MT" w:hAnsi="Arial MT"/>
                      <w:color w:val="131313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</w:rPr>
                    <w:t>du</w:t>
                  </w:r>
                  <w:r>
                    <w:rPr>
                      <w:rFonts w:ascii="Arial MT" w:hAnsi="Arial MT"/>
                      <w:color w:val="131313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</w:rPr>
                    <w:t>2</w:t>
                  </w:r>
                  <w:r>
                    <w:rPr>
                      <w:rFonts w:ascii="Arial MT" w:hAnsi="Arial MT"/>
                      <w:color w:val="131313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</w:rPr>
                    <w:t>au</w:t>
                  </w:r>
                  <w:r>
                    <w:rPr>
                      <w:rFonts w:ascii="Arial MT" w:hAnsi="Arial MT"/>
                      <w:color w:val="131313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</w:rPr>
                    <w:t>5</w:t>
                  </w:r>
                  <w:r>
                    <w:rPr>
                      <w:rFonts w:ascii="Arial MT" w:hAnsi="Arial MT"/>
                      <w:color w:val="131313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</w:rPr>
                    <w:t>novembre</w:t>
                  </w:r>
                  <w:r>
                    <w:rPr>
                      <w:rFonts w:ascii="Arial MT" w:hAnsi="Arial MT"/>
                      <w:color w:val="131313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</w:rPr>
                    <w:t>2021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pict>
          <v:shape style="position:absolute;margin-left:452.248993pt;margin-top:810.137207pt;width:87.2pt;height:13.65pt;mso-position-horizontal-relative:page;mso-position-vertical-relative:page;z-index:15732224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rPr>
                      <w:rFonts w:ascii="Arial MT"/>
                    </w:rPr>
                  </w:pPr>
                  <w:r>
                    <w:rPr>
                      <w:rFonts w:ascii="Arial MT"/>
                      <w:color w:val="131313"/>
                    </w:rPr>
                    <w:t>M.</w:t>
                  </w:r>
                  <w:r>
                    <w:rPr>
                      <w:rFonts w:ascii="Arial MT"/>
                      <w:color w:val="131313"/>
                      <w:spacing w:val="-13"/>
                    </w:rPr>
                    <w:t> </w:t>
                  </w:r>
                  <w:r>
                    <w:rPr>
                      <w:rFonts w:ascii="Arial MT"/>
                      <w:color w:val="131313"/>
                    </w:rPr>
                    <w:t>Bachellereau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i/>
          <w:sz w:val="22"/>
        </w:rPr>
        <w:t>Sylvie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Chamerois-Kolata,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CPEM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Dunkerque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Flandre</w:t>
      </w:r>
    </w:p>
    <w:p>
      <w:pPr>
        <w:spacing w:before="39"/>
        <w:ind w:left="391" w:right="0" w:firstLine="0"/>
        <w:jc w:val="left"/>
        <w:rPr>
          <w:sz w:val="22"/>
        </w:rPr>
      </w:pPr>
      <w:r>
        <w:rPr>
          <w:sz w:val="22"/>
        </w:rPr>
        <w:t>CONTINUITE</w:t>
      </w:r>
      <w:r>
        <w:rPr>
          <w:spacing w:val="-3"/>
          <w:sz w:val="22"/>
        </w:rPr>
        <w:t> </w:t>
      </w:r>
      <w:r>
        <w:rPr>
          <w:sz w:val="22"/>
        </w:rPr>
        <w:t>PEDAGOGIQUE</w:t>
      </w: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42.599998pt;margin-top:17.704485pt;width:503.2pt;height:29.3pt;mso-position-horizontal-relative:page;mso-position-vertical-relative:paragraph;z-index:-15728640;mso-wrap-distance-left:0;mso-wrap-distance-right:0" coordorigin="852,354" coordsize="10064,586">
            <v:rect style="position:absolute;left:861;top:363;width:10044;height:567" filled="true" fillcolor="#ffbf00" stroked="false">
              <v:fill type="solid"/>
            </v:rect>
            <v:shape style="position:absolute;left:851;top:354;width:10064;height:586" coordorigin="852,354" coordsize="10064,586" path="m10915,354l10906,354,10906,364,10906,930,862,930,862,364,10906,364,10906,354,852,354,852,364,852,930,852,940,862,940,10906,940,10915,940,10915,930,10915,364,10915,354xe" filled="true" fillcolor="#000000" stroked="false">
              <v:path arrowok="t"/>
              <v:fill type="solid"/>
            </v:shape>
            <v:shape style="position:absolute;left:964;top:442;width:3499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lutherie sauvage.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objets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détournés.</w:t>
                    </w: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Fabrication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d’instruments</w:t>
                    </w:r>
                  </w:p>
                </w:txbxContent>
              </v:textbox>
              <w10:wrap type="none"/>
            </v:shape>
            <v:shape style="position:absolute;left:6885;top:442;width:15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création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sonore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.599995pt;margin-top:58.264488pt;width:503.2pt;height:361.8pt;mso-position-horizontal-relative:page;mso-position-vertical-relative:paragraph;z-index:-15728128;mso-wrap-distance-left:0;mso-wrap-distance-right:0" coordorigin="852,1165" coordsize="10064,7236">
            <v:shape style="position:absolute;left:856;top:1170;width:10054;height:7227" type="#_x0000_t202" filled="true" fillcolor="#e4dfeb" stroked="true" strokeweight=".480011pt" strokecolor="#000000">
              <v:textbox inset="0,0,0,0">
                <w:txbxContent>
                  <w:p>
                    <w:pPr>
                      <w:spacing w:line="292" w:lineRule="exact" w:before="0"/>
                      <w:ind w:left="10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Le</w:t>
                    </w:r>
                    <w:r>
                      <w:rPr>
                        <w:b/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bâton</w:t>
                    </w:r>
                    <w:r>
                      <w:rPr>
                        <w:b/>
                        <w:spacing w:val="3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pluie</w:t>
                    </w: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faut :</w:t>
                    </w:r>
                    <w:r>
                      <w:rPr>
                        <w:spacing w:val="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cylindre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carton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d’une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longueur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60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cm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d’un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diamètre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5 à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8 cm</w:t>
                    </w: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clous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à tête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plate,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l’adhésif, du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carton,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la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moquette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feutrine,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diverses graines.</w:t>
                    </w:r>
                  </w:p>
                  <w:p>
                    <w:pPr>
                      <w:spacing w:line="240" w:lineRule="auto" w:before="11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Suivre</w:t>
                    </w:r>
                    <w:r>
                      <w:rPr>
                        <w:spacing w:val="3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les</w:t>
                    </w:r>
                    <w:r>
                      <w:rPr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étapes</w:t>
                    </w:r>
                    <w:r>
                      <w:rPr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de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fabrication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0" w:val="left" w:leader="none"/>
                      </w:tabs>
                      <w:spacing w:before="0"/>
                      <w:ind w:left="103" w:right="51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Prendre le cylindre et planter en suivant une spirale, tous les 1,5 cm, des clous en utilisant une</w:t>
                    </w:r>
                    <w:r>
                      <w:rPr>
                        <w:spacing w:val="-5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vrille pour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amorcer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chaque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trou.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0" w:val="left" w:leader="none"/>
                      </w:tabs>
                      <w:spacing w:line="293" w:lineRule="exact" w:before="0"/>
                      <w:ind w:left="339" w:right="0" w:hanging="23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Recouvrir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têtes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clous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d’une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bande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adhésive 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couleur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pour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qu’ils ne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ressortent pas.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0" w:val="left" w:leader="none"/>
                      </w:tabs>
                      <w:spacing w:line="242" w:lineRule="auto" w:before="0"/>
                      <w:ind w:left="103" w:right="91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Boucher une extrémité avec un cercle de carton dont la face intérieure sera recouverte de</w:t>
                    </w:r>
                    <w:r>
                      <w:rPr>
                        <w:spacing w:val="-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feutrine.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0" w:val="left" w:leader="none"/>
                      </w:tabs>
                      <w:spacing w:line="289" w:lineRule="exact" w:before="0"/>
                      <w:ind w:left="339" w:right="0" w:hanging="23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Remplir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graines.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0" w:val="left" w:leader="none"/>
                      </w:tabs>
                      <w:spacing w:before="0"/>
                      <w:ind w:left="339" w:right="0" w:hanging="23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Boucher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l’autre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extrémité comme la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première.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0" w:val="left" w:leader="none"/>
                      </w:tabs>
                      <w:spacing w:before="0"/>
                      <w:ind w:left="339" w:right="0" w:hanging="23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Décorer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bâton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pluie.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0" w:val="left" w:leader="none"/>
                      </w:tabs>
                      <w:spacing w:before="0"/>
                      <w:ind w:left="339" w:right="0" w:hanging="23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Jouer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instrument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03" w:right="37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On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peut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aussi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construire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cylindre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sans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clous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rempli de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petites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billes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ou perles.  Dans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cas, la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sonorité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couvercles sera</w:t>
                    </w:r>
                    <w:r>
                      <w:rPr>
                        <w:spacing w:val="-3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importante.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matériau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différent à chaque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extrémité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: son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métallique, son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plastique.</w:t>
                    </w:r>
                  </w:p>
                  <w:p>
                    <w:pPr>
                      <w:spacing w:line="240" w:lineRule="auto" w:before="1"/>
                      <w:rPr>
                        <w:sz w:val="18"/>
                      </w:rPr>
                    </w:pPr>
                  </w:p>
                  <w:p>
                    <w:pPr>
                      <w:spacing w:line="219" w:lineRule="exact" w:before="0"/>
                      <w:ind w:left="10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Variantes</w:t>
                    </w:r>
                    <w:r>
                      <w:rPr>
                        <w:b/>
                        <w:spacing w:val="-1"/>
                        <w:sz w:val="18"/>
                        <w:u w:val="single"/>
                      </w:rPr>
                      <w:t> </w:t>
                    </w:r>
                    <w:r>
                      <w:rPr>
                        <w:b/>
                        <w:sz w:val="18"/>
                        <w:u w:val="single"/>
                      </w:rPr>
                      <w:t>:</w:t>
                    </w:r>
                  </w:p>
                  <w:p>
                    <w:pPr>
                      <w:spacing w:line="219" w:lineRule="exact" w:before="0"/>
                      <w:ind w:left="10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Carton</w:t>
                    </w:r>
                    <w:r>
                      <w:rPr>
                        <w:spacing w:val="-2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>de mer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: Disposer, au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fond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d’un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carton,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graines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diverses. Les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faire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rouler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imitant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bruit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des vagues.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69;top:6178;width:9828;height:598" type="#_x0000_t202" filled="true" fillcolor="#e4dfeb" stroked="true" strokeweight=".479965pt" strokecolor="#000000">
              <v:textbox inset="0,0,0,0">
                <w:txbxContent>
                  <w:p>
                    <w:pPr>
                      <w:spacing w:before="2"/>
                      <w:ind w:left="103" w:right="123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BACC6"/>
                        <w:sz w:val="24"/>
                      </w:rPr>
                      <w:t>Cherche les différents gestes instrumentaux possibles pour utiliser le bâton de pluie :</w:t>
                    </w:r>
                    <w:r>
                      <w:rPr>
                        <w:b/>
                        <w:color w:val="4BACC6"/>
                        <w:spacing w:val="-52"/>
                        <w:sz w:val="24"/>
                      </w:rPr>
                      <w:t> </w:t>
                    </w:r>
                    <w:r>
                      <w:rPr>
                        <w:b/>
                        <w:color w:val="4BACC6"/>
                        <w:sz w:val="24"/>
                      </w:rPr>
                      <w:t>Pencher</w:t>
                    </w:r>
                    <w:r>
                      <w:rPr>
                        <w:b/>
                        <w:color w:val="4BACC6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4BACC6"/>
                        <w:sz w:val="24"/>
                      </w:rPr>
                      <w:t>lentement,</w:t>
                    </w:r>
                    <w:r>
                      <w:rPr>
                        <w:b/>
                        <w:color w:val="4BACC6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4BACC6"/>
                        <w:sz w:val="24"/>
                      </w:rPr>
                      <w:t>renverser, secouer…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69;top:4402;width:9828;height:596" type="#_x0000_t202" filled="true" fillcolor="#e4dfeb" stroked="true" strokeweight=".479965pt" strokecolor="#000000">
              <v:textbox inset="0,0,0,0">
                <w:txbxContent>
                  <w:p>
                    <w:pPr>
                      <w:spacing w:before="0"/>
                      <w:ind w:left="103" w:right="158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BACC6"/>
                        <w:sz w:val="24"/>
                      </w:rPr>
                      <w:t>Recherche la sonorité que tu préfères en essayant diverses graines : riz, lentilles…</w:t>
                    </w:r>
                    <w:r>
                      <w:rPr>
                        <w:b/>
                        <w:color w:val="4BACC6"/>
                        <w:spacing w:val="-52"/>
                        <w:sz w:val="24"/>
                      </w:rPr>
                      <w:t> </w:t>
                    </w:r>
                    <w:r>
                      <w:rPr>
                        <w:b/>
                        <w:color w:val="4BACC6"/>
                        <w:sz w:val="24"/>
                      </w:rPr>
                      <w:t>Fais</w:t>
                    </w:r>
                    <w:r>
                      <w:rPr>
                        <w:b/>
                        <w:color w:val="4BACC6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4BACC6"/>
                        <w:sz w:val="24"/>
                      </w:rPr>
                      <w:t>des</w:t>
                    </w:r>
                    <w:r>
                      <w:rPr>
                        <w:b/>
                        <w:color w:val="4BACC6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4BACC6"/>
                        <w:sz w:val="24"/>
                      </w:rPr>
                      <w:t>essais</w:t>
                    </w:r>
                    <w:r>
                      <w:rPr>
                        <w:b/>
                        <w:color w:val="4BACC6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4BACC6"/>
                        <w:sz w:val="24"/>
                      </w:rPr>
                      <w:t>pour</w:t>
                    </w:r>
                    <w:r>
                      <w:rPr>
                        <w:b/>
                        <w:color w:val="4BACC6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4BACC6"/>
                        <w:sz w:val="24"/>
                      </w:rPr>
                      <w:t>trouver</w:t>
                    </w:r>
                    <w:r>
                      <w:rPr>
                        <w:b/>
                        <w:color w:val="4BACC6"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color w:val="4BACC6"/>
                        <w:sz w:val="24"/>
                      </w:rPr>
                      <w:t>la bonne</w:t>
                    </w:r>
                    <w:r>
                      <w:rPr>
                        <w:b/>
                        <w:color w:val="4BACC6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4BACC6"/>
                        <w:sz w:val="24"/>
                      </w:rPr>
                      <w:t>quantité</w:t>
                    </w:r>
                    <w:r>
                      <w:rPr>
                        <w:b/>
                        <w:color w:val="4BACC6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4BACC6"/>
                        <w:sz w:val="24"/>
                      </w:rPr>
                      <w:t>de</w:t>
                    </w:r>
                    <w:r>
                      <w:rPr>
                        <w:b/>
                        <w:color w:val="4BACC6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4BACC6"/>
                        <w:sz w:val="24"/>
                      </w:rPr>
                      <w:t>graines.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2"/>
        </w:rPr>
      </w:pPr>
    </w:p>
    <w:sectPr>
      <w:type w:val="continuous"/>
      <w:pgSz w:w="11910" w:h="16840"/>
      <w:pgMar w:top="300" w:bottom="0" w:left="4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3" w:hanging="237"/>
        <w:jc w:val="left"/>
      </w:pPr>
      <w:rPr>
        <w:rFonts w:hint="default" w:ascii="Calibri" w:hAnsi="Calibri" w:eastAsia="Calibri" w:cs="Calibri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94" w:hanging="23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88" w:hanging="23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83" w:hanging="23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77" w:hanging="23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72" w:hanging="23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66" w:hanging="23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60" w:hanging="23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55" w:hanging="23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92" w:lineRule="exact"/>
      <w:ind w:left="103"/>
    </w:pPr>
    <w:rPr>
      <w:rFonts w:ascii="Calibri" w:hAnsi="Calibri" w:eastAsia="Calibri" w:cs="Calibri"/>
      <w:b/>
      <w:bCs/>
      <w:sz w:val="24"/>
      <w:szCs w:val="24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youtube.com/watch?v=eQemvyyJ--g" TargetMode="External"/><Relationship Id="rId6" Type="http://schemas.openxmlformats.org/officeDocument/2006/relationships/hyperlink" Target="http://www.youtube.com/watch?v=9bMqfr1o5hA&amp;list=RD9bMqfr1o5hA&amp;t=54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skolata</dc:creator>
  <dc:title>Microsoft Word - Fabrication d'instruments avec de l'eau COntinuitÃ© pÃ©dagogique</dc:title>
  <dcterms:created xsi:type="dcterms:W3CDTF">2021-10-28T02:00:18Z</dcterms:created>
  <dcterms:modified xsi:type="dcterms:W3CDTF">2021-10-28T02:00:18Z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2021-10-28T00:00:00Z</vt:filetime>
  </property>
</Properties>
</file>